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Termeltetési felhívás 2019</w:t>
      </w:r>
    </w:p>
    <w:p>
      <w:pPr>
        <w:pStyle w:val="Normal"/>
        <w:rPr/>
      </w:pPr>
      <w:r>
        <w:rPr/>
        <w:t xml:space="preserve">A Nyírségi Édesburgonya Zrt. elkötelezett az egészséges táplálkozás, a természetes élelmiszerek népszerűsítése, termesztése, termesztésének támogatása mellett. </w:t>
      </w:r>
    </w:p>
    <w:p>
      <w:pPr>
        <w:pStyle w:val="Normal"/>
        <w:rPr/>
      </w:pPr>
      <w:r>
        <w:rPr/>
        <w:t>A Nyírségi Édesburgonya Program  immár a negyedik évet kezdi.  A Nyírség 45 településén nagyon sok gazda ismerte meg az édesburgonyát, sajátította el a termesztés fortélyait. Szabolcs-Szatmár-Bereg és Hajdú-Bihar megyében óriási mértékben nőtt az édesburgonya népszerűsége és fogyasztása az elmúlt három év során. A kereskedők és feldolgozók is egyre inkább felfedezik a benne rejlő lehetőségeket.</w:t>
      </w:r>
    </w:p>
    <w:p>
      <w:pPr>
        <w:pStyle w:val="Normal"/>
        <w:rPr/>
      </w:pPr>
      <w:r>
        <w:rPr/>
        <w:t>A Nyírségi Édesburgonya Zrt.  2019-ben- a termőföld forgalmáról szóló 2019. január 11.-én hatályba lépett 2018. évi CXXXVI. törvénnyel összhangban-   lehetőséget ad és támogatást  nyújt  nagyobb területen történő édesburgonya termesztéshez az alábbi termeltetési felhívás alapján:</w:t>
      </w:r>
    </w:p>
    <w:p>
      <w:pPr>
        <w:pStyle w:val="Normal"/>
        <w:rPr/>
      </w:pPr>
      <w:r>
        <w:rPr>
          <w:b/>
        </w:rPr>
        <w:t>Felhívás célja</w:t>
      </w:r>
      <w:r>
        <w:rPr/>
        <w:t>: Édesburgonya termesztése, felvásárlása</w:t>
      </w:r>
    </w:p>
    <w:p>
      <w:pPr>
        <w:pStyle w:val="Normal"/>
        <w:rPr/>
      </w:pPr>
      <w:r>
        <w:rPr>
          <w:b/>
        </w:rPr>
        <w:t>Jelentkezők</w:t>
      </w:r>
      <w:r>
        <w:rPr/>
        <w:t>: Nyírség területén legalább 3 hektár alkalmas földterülettel rendelkező gazdák, önkormányzatok, mezőgazdasági vállalkozások.</w:t>
      </w:r>
    </w:p>
    <w:p>
      <w:pPr>
        <w:pStyle w:val="Normal"/>
        <w:rPr/>
      </w:pPr>
      <w:r>
        <w:rPr>
          <w:b/>
        </w:rPr>
        <w:t>Édesburgonya termesztésbe bevont terület</w:t>
      </w:r>
      <w:r>
        <w:rPr/>
        <w:t>: 3-10 ha</w:t>
      </w:r>
    </w:p>
    <w:p>
      <w:pPr>
        <w:pStyle w:val="Normal"/>
        <w:rPr>
          <w:b/>
          <w:b/>
        </w:rPr>
      </w:pPr>
      <w:r>
        <w:rPr>
          <w:b/>
        </w:rPr>
        <w:t>Bevont terület minősége, ellenőrzése:</w:t>
      </w:r>
    </w:p>
    <w:p>
      <w:pPr>
        <w:pStyle w:val="ListParagraph"/>
        <w:numPr>
          <w:ilvl w:val="0"/>
          <w:numId w:val="2"/>
        </w:numPr>
        <w:rPr/>
      </w:pPr>
      <w:r>
        <w:rPr/>
        <w:t>ökológiailag ellenőrzött bio termőföld  vagy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>nem minősített termőföld</w:t>
      </w:r>
    </w:p>
    <w:p>
      <w:pPr>
        <w:pStyle w:val="Normal"/>
        <w:rPr/>
      </w:pPr>
      <w:r>
        <w:rPr>
          <w:b/>
        </w:rPr>
        <w:t>Édesburgonya termesztésre alkalmas terület</w:t>
      </w:r>
      <w:r>
        <w:rPr/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A föld laza, homok, jó vízelvezetésű, napos fekvésű, sík.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Talajlakó kártevőkkel, kórokozókkal nem fertőzött, folyamatos művelés alatt áll.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PH értéke 5-7 között van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Öntözhető.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Ha a terület vad- és vagyonvédelme szükséges, akkor az megoldható a terület tulajdonosa által.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Szaporító anyag:</w:t>
      </w:r>
      <w:r>
        <w:rPr>
          <w:sz w:val="24"/>
          <w:szCs w:val="24"/>
        </w:rPr>
        <w:t xml:space="preserve"> 100 %-ban a Nyírségi Édesburgonya Zrt. forgalmazott dugványok.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Felvásárlás:</w:t>
      </w:r>
      <w:r>
        <w:rPr>
          <w:sz w:val="24"/>
          <w:szCs w:val="24"/>
        </w:rPr>
        <w:t xml:space="preserve"> 100 %-ban Nyírségi Édesburgonya Zrt. vásárolja fel.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Termeltetési feltételek:</w:t>
      </w:r>
      <w:r>
        <w:rPr>
          <w:sz w:val="24"/>
          <w:szCs w:val="24"/>
        </w:rPr>
        <w:t xml:space="preserve"> Egyedi termeltetési szerződés alapján.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b/>
          <w:sz w:val="24"/>
          <w:szCs w:val="24"/>
        </w:rPr>
        <w:t>Jelentkezési határidő: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 február 20.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 xml:space="preserve">Jelentkezés módja: </w:t>
      </w:r>
      <w:hyperlink r:id="rId2">
        <w:r>
          <w:rPr>
            <w:rStyle w:val="Internethivatkozs"/>
            <w:sz w:val="24"/>
            <w:szCs w:val="24"/>
          </w:rPr>
          <w:t>nyirsegigazda@gmail.com</w:t>
        </w:r>
      </w:hyperlink>
      <w:r>
        <w:rPr>
          <w:sz w:val="24"/>
          <w:szCs w:val="24"/>
        </w:rPr>
        <w:t xml:space="preserve"> email címen. Érdeklődés: +30-9-86-85-84</w:t>
      </w:r>
    </w:p>
    <w:p>
      <w:pPr>
        <w:pStyle w:val="Normal"/>
        <w:spacing w:before="0" w:after="200"/>
        <w:jc w:val="both"/>
        <w:rPr/>
      </w:pPr>
      <w:r>
        <w:rPr>
          <w:sz w:val="24"/>
          <w:szCs w:val="24"/>
        </w:rPr>
        <w:t>A Nyírségi Édesburgonya Zrt. fenntartja  a jogot, hogy a felhívást bármikor visszavonja vagy eredménytelennek minősítse.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019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lvl w:ilvl="0">
      <w:start w:val="201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401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017cc1"/>
    <w:rPr>
      <w:color w:val="0000FF" w:themeColor="hyperlink"/>
      <w:u w:val="single"/>
    </w:rPr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Calibri" w:hAnsi="Calibri" w:eastAsia="" w:cs="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Calibri" w:hAnsi="Calibri"/>
      <w:sz w:val="24"/>
      <w:szCs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39c8"/>
    <w:pPr>
      <w:spacing w:before="0" w:after="200"/>
      <w:ind w:left="720" w:hanging="0"/>
      <w:contextualSpacing/>
    </w:pPr>
    <w:rPr>
      <w:rFonts w:eastAsia="" w:eastAsiaTheme="minorEastAsia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yirsegigazda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Application>LibreOffice/6.1.4.2$Windows_X86_64 LibreOffice_project/9d0f32d1f0b509096fd65e0d4bec26ddd1938fd3</Application>
  <Pages>1</Pages>
  <Words>243</Words>
  <Characters>1746</Characters>
  <CharactersWithSpaces>1972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2019-01-07T18:32:00Z</dcterms:created>
  <dc:creator>Hegedüs István</dc:creator>
  <dc:description/>
  <dc:language>hu-HU</dc:language>
  <cp:lastModifiedBy/>
  <dcterms:modified xsi:type="dcterms:W3CDTF">2019-01-21T11:41:44Z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